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520B02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20B02" w:rsidRDefault="006F076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520B02" w:rsidRDefault="006F076B">
            <w:pPr>
              <w:spacing w:after="0" w:line="240" w:lineRule="auto"/>
            </w:pPr>
            <w:r>
              <w:t>10047</w:t>
            </w:r>
          </w:p>
        </w:tc>
      </w:tr>
      <w:tr w:rsidR="00520B02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20B02" w:rsidRDefault="006F076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520B02" w:rsidRDefault="006F076B">
            <w:pPr>
              <w:spacing w:after="0" w:line="240" w:lineRule="auto"/>
            </w:pPr>
            <w:r>
              <w:t>OSNOVNA ŠKOLA JOSIPA KOZARCA, VINKOVCI</w:t>
            </w:r>
          </w:p>
        </w:tc>
      </w:tr>
      <w:tr w:rsidR="00520B02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20B02" w:rsidRDefault="006F076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520B02" w:rsidRDefault="006F076B">
            <w:pPr>
              <w:spacing w:after="0" w:line="240" w:lineRule="auto"/>
            </w:pPr>
            <w:r>
              <w:t>31</w:t>
            </w:r>
          </w:p>
          <w:p w:rsidR="00D52B02" w:rsidRDefault="00D52B02" w:rsidP="00D52B02">
            <w:r>
              <w:t>Klasa:400-04/26-01/1</w:t>
            </w:r>
          </w:p>
          <w:p w:rsidR="00D52B02" w:rsidRDefault="00D52B02" w:rsidP="00D52B02">
            <w:r>
              <w:t>Urbroj:2196-4-7-01-26-1</w:t>
            </w:r>
          </w:p>
        </w:tc>
      </w:tr>
    </w:tbl>
    <w:p w:rsidR="00520B02" w:rsidRDefault="006F076B">
      <w:r>
        <w:br/>
      </w:r>
    </w:p>
    <w:p w:rsidR="00520B02" w:rsidRDefault="006F076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520B02" w:rsidRDefault="006F076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520B02" w:rsidRDefault="006F076B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520B02" w:rsidRDefault="00520B02"/>
    <w:p w:rsidR="00520B02" w:rsidRDefault="006F076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520B02" w:rsidRDefault="006F076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0B0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1.771.810,76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1.901.159,45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107,3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1.705.695,63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2.041.364,73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520B0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140.205,28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66.634,63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21.963,31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33,0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520B0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66.634,63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21.963,31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33,0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520B0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520B0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162.168,59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</w:tbl>
    <w:p w:rsidR="00520B02" w:rsidRDefault="006F076B">
      <w:r>
        <w:br/>
      </w:r>
    </w:p>
    <w:p w:rsidR="00520B02" w:rsidRDefault="006F076B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0B0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7.268,39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32,3</w:t>
            </w:r>
          </w:p>
        </w:tc>
      </w:tr>
    </w:tbl>
    <w:p w:rsidR="00520B02" w:rsidRDefault="00520B02">
      <w:pPr>
        <w:spacing w:after="0"/>
      </w:pPr>
    </w:p>
    <w:p w:rsidR="00520B02" w:rsidRDefault="006F076B">
      <w:r>
        <w:t>Konto 6362 Kapitalne pomoći proračunskim korisnicima iz proračuna koji im nije nadležan bilježi indeks 32,3 % u odnosu na isto razdoblje 2024. jer su potrebe za nabavom udžbenika u 2025. godini bile manje u odnosu na prethodnu godinu</w:t>
      </w:r>
    </w:p>
    <w:p w:rsidR="00520B02" w:rsidRDefault="00520B02"/>
    <w:p w:rsidR="00520B02" w:rsidRDefault="006F076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0B0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32.149,42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70.146,13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218,2</w:t>
            </w:r>
          </w:p>
        </w:tc>
      </w:tr>
    </w:tbl>
    <w:p w:rsidR="00520B02" w:rsidRDefault="00520B02">
      <w:pPr>
        <w:spacing w:after="0"/>
      </w:pPr>
    </w:p>
    <w:p w:rsidR="00520B02" w:rsidRDefault="006F076B">
      <w:r>
        <w:t>Konto 6393 Tekući prijenosi između proračunskih korisnika istog proračuna temeljem prijenosa EU sredstava bilježe porast na 218,2% zbog povećanja broja zaposlenih pomoćnika u nastavi u odnosu na isto razdoblje prethodne godine</w:t>
      </w:r>
    </w:p>
    <w:p w:rsidR="00520B02" w:rsidRDefault="00520B02"/>
    <w:p w:rsidR="00520B02" w:rsidRDefault="006F076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0B0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4.581,85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8.318,98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181,6</w:t>
            </w:r>
          </w:p>
        </w:tc>
      </w:tr>
    </w:tbl>
    <w:p w:rsidR="00520B02" w:rsidRDefault="00520B02">
      <w:pPr>
        <w:spacing w:after="0"/>
      </w:pPr>
    </w:p>
    <w:p w:rsidR="00520B02" w:rsidRDefault="006F076B">
      <w:r>
        <w:t>Konto 6615 Prihodi od pruženih usluga porasli su na 181,6 % a odnose se na prihode od najma dvorane i školske kuhinje</w:t>
      </w:r>
    </w:p>
    <w:p w:rsidR="00520B02" w:rsidRDefault="00520B02"/>
    <w:p w:rsidR="00520B02" w:rsidRDefault="006F076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0B0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103.074,37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123.104,78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119,4</w:t>
            </w:r>
          </w:p>
        </w:tc>
      </w:tr>
    </w:tbl>
    <w:p w:rsidR="00520B02" w:rsidRDefault="00520B02">
      <w:pPr>
        <w:spacing w:after="0"/>
      </w:pPr>
    </w:p>
    <w:p w:rsidR="00520B02" w:rsidRDefault="006F076B">
      <w:r>
        <w:t>Konto 6711 Prihodi iz nadležnog proračuna za financiranje rashoda poslovanja povećani su na 119,4% za pokriće povećanih rashoda </w:t>
      </w:r>
    </w:p>
    <w:p w:rsidR="00520B02" w:rsidRDefault="00520B02"/>
    <w:p w:rsidR="00520B02" w:rsidRDefault="006F076B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0B0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1.180.181,75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1.412.871,92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</w:tbl>
    <w:p w:rsidR="00520B02" w:rsidRDefault="00520B02">
      <w:pPr>
        <w:spacing w:after="0"/>
      </w:pPr>
    </w:p>
    <w:p w:rsidR="00520B02" w:rsidRDefault="006F076B">
      <w:r>
        <w:t>Konto 3111 Plaće za redovan rad povećanje indeksa na 119,7 u odnosu na isto razdoblje 2024. radi povećanja osnovice plaće i broja zaposlenih</w:t>
      </w:r>
    </w:p>
    <w:p w:rsidR="00520B02" w:rsidRDefault="00520B02"/>
    <w:p w:rsidR="00520B02" w:rsidRDefault="006F076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0B0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6.027,45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7.895,79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131,0</w:t>
            </w:r>
          </w:p>
        </w:tc>
      </w:tr>
    </w:tbl>
    <w:p w:rsidR="00520B02" w:rsidRDefault="00520B02">
      <w:pPr>
        <w:spacing w:after="0"/>
      </w:pPr>
    </w:p>
    <w:p w:rsidR="00520B02" w:rsidRDefault="006F076B">
      <w:r>
        <w:t>Konto 3114 Plaće za posebne uvjete rada bilježi porast na 131,0% jer je povećan broj učenika po prilagođenom programu</w:t>
      </w:r>
    </w:p>
    <w:p w:rsidR="00520B02" w:rsidRDefault="00520B02"/>
    <w:p w:rsidR="00520B02" w:rsidRDefault="006F076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0B0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14.758,84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22.181,56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150,3</w:t>
            </w:r>
          </w:p>
        </w:tc>
      </w:tr>
    </w:tbl>
    <w:p w:rsidR="00520B02" w:rsidRDefault="00520B02">
      <w:pPr>
        <w:spacing w:after="0"/>
      </w:pPr>
    </w:p>
    <w:p w:rsidR="00520B02" w:rsidRDefault="006F076B">
      <w:r>
        <w:t>Konto 3212 Naknade za prijevoz, za rad na terenu i odvojeni život bilježi porast na 150,3 % jer je povećan broj zaposlenika koji putuju iz udaljenih mjesta </w:t>
      </w:r>
    </w:p>
    <w:p w:rsidR="00520B02" w:rsidRDefault="00520B02"/>
    <w:p w:rsidR="00520B02" w:rsidRDefault="006F076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0B0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610,38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187,7</w:t>
            </w:r>
          </w:p>
        </w:tc>
      </w:tr>
    </w:tbl>
    <w:p w:rsidR="00520B02" w:rsidRDefault="00520B02">
      <w:pPr>
        <w:spacing w:after="0"/>
      </w:pPr>
    </w:p>
    <w:p w:rsidR="00520B02" w:rsidRDefault="006F076B">
      <w:r>
        <w:t xml:space="preserve">Konto 3213 Stručno usavršavanje djelatnika je u porastu u odnosu na prethodnu 2024. godinu radi </w:t>
      </w:r>
      <w:proofErr w:type="spellStart"/>
      <w:r>
        <w:t>intezivnog</w:t>
      </w:r>
      <w:proofErr w:type="spellEnd"/>
      <w:r>
        <w:t xml:space="preserve"> usavršavanja djelatnika kroz seminare, stručne skupove i slično</w:t>
      </w:r>
    </w:p>
    <w:p w:rsidR="00520B02" w:rsidRDefault="00520B02"/>
    <w:p w:rsidR="00520B02" w:rsidRDefault="006F076B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0B0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4.899,87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12.190,42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248,8</w:t>
            </w:r>
          </w:p>
        </w:tc>
      </w:tr>
    </w:tbl>
    <w:p w:rsidR="00520B02" w:rsidRDefault="00520B02">
      <w:pPr>
        <w:spacing w:after="0"/>
      </w:pPr>
    </w:p>
    <w:p w:rsidR="00520B02" w:rsidRDefault="006F076B">
      <w:r>
        <w:t xml:space="preserve">3232 Usluge tekućeg i investicijskog održavanja povećanje su na 248,8% radi ulaganja u renoviranje starih i dotrajalih parketa u </w:t>
      </w:r>
      <w:proofErr w:type="spellStart"/>
      <w:r>
        <w:t>učinicama</w:t>
      </w:r>
      <w:proofErr w:type="spellEnd"/>
    </w:p>
    <w:p w:rsidR="00520B02" w:rsidRDefault="00520B02"/>
    <w:p w:rsidR="00520B02" w:rsidRDefault="006F076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0B0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4.579,06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471,3</w:t>
            </w:r>
          </w:p>
        </w:tc>
      </w:tr>
    </w:tbl>
    <w:p w:rsidR="00520B02" w:rsidRDefault="00520B02">
      <w:pPr>
        <w:spacing w:after="0"/>
      </w:pPr>
    </w:p>
    <w:p w:rsidR="00520B02" w:rsidRDefault="006F076B">
      <w:r>
        <w:t>Konto 3293 Reprezentacija bilježi porast od 471,3% je zbog obilježavanja susreta škola koje nose ime Josipa Kozarca</w:t>
      </w:r>
    </w:p>
    <w:p w:rsidR="00520B02" w:rsidRDefault="00520B02"/>
    <w:p w:rsidR="00520B02" w:rsidRDefault="006F076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0B0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2.139,91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5.407,00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252,7</w:t>
            </w:r>
          </w:p>
        </w:tc>
      </w:tr>
    </w:tbl>
    <w:p w:rsidR="00520B02" w:rsidRDefault="00520B02">
      <w:pPr>
        <w:spacing w:after="0"/>
      </w:pPr>
    </w:p>
    <w:p w:rsidR="00520B02" w:rsidRDefault="006F076B">
      <w:r>
        <w:t xml:space="preserve">Konto 3295 Pristojbe i naknade bilježi povećanje od 252,7% jer je u 2025. povećana naknada za nezapošljavanje invalida, a škola je po broju zaposlenih obvezna </w:t>
      </w:r>
      <w:proofErr w:type="spellStart"/>
      <w:r>
        <w:t>uplačivati</w:t>
      </w:r>
      <w:proofErr w:type="spellEnd"/>
      <w:r>
        <w:t xml:space="preserve"> za 2 osobe</w:t>
      </w:r>
    </w:p>
    <w:p w:rsidR="00520B02" w:rsidRDefault="00520B02"/>
    <w:p w:rsidR="00520B02" w:rsidRDefault="006F076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0B0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4.121,85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327,1</w:t>
            </w:r>
          </w:p>
        </w:tc>
      </w:tr>
    </w:tbl>
    <w:p w:rsidR="00520B02" w:rsidRDefault="00520B02">
      <w:pPr>
        <w:spacing w:after="0"/>
      </w:pPr>
    </w:p>
    <w:p w:rsidR="00520B02" w:rsidRDefault="006F076B">
      <w:r>
        <w:t>Konto 3299 Ostali nespomenuti rashodi poslovanja imaju porast od 327,1 zbog povećanih rashoda za obilježavanje susreta škola koje nose ime Josipa Kozarca</w:t>
      </w:r>
    </w:p>
    <w:p w:rsidR="00520B02" w:rsidRDefault="00520B02"/>
    <w:p w:rsidR="00520B02" w:rsidRDefault="006F076B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0B0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1.602,54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135.067,04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8428,3</w:t>
            </w:r>
          </w:p>
        </w:tc>
      </w:tr>
    </w:tbl>
    <w:p w:rsidR="00520B02" w:rsidRDefault="00520B02">
      <w:pPr>
        <w:spacing w:after="0"/>
      </w:pPr>
    </w:p>
    <w:p w:rsidR="00520B02" w:rsidRDefault="006F076B">
      <w:r>
        <w:t>Indeks na kontu 96 Obračunati prihodi poslovanja - nenaplaćeni iznosi 8.428,3 jer se na navedenom kontu od 2025. godine osim potraživanja za vlastite prihode, evidentiraju i potraživanja za plaće, materijalna prava, udžbenike i ostale pomoći od MZO</w:t>
      </w:r>
    </w:p>
    <w:p w:rsidR="00520B02" w:rsidRDefault="00520B02"/>
    <w:p w:rsidR="00520B02" w:rsidRDefault="006F076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0B0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43.459,97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13.581,15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31,2</w:t>
            </w:r>
          </w:p>
        </w:tc>
      </w:tr>
    </w:tbl>
    <w:p w:rsidR="00520B02" w:rsidRDefault="00520B02">
      <w:pPr>
        <w:spacing w:after="0"/>
      </w:pPr>
    </w:p>
    <w:p w:rsidR="00520B02" w:rsidRDefault="006F076B">
      <w:r>
        <w:t>U 2024. se ulagalo u opremu za školsku kuhinju, dok je u 2025. godini uloženo u nabavu novih sigurnosnih ulaznih vrata, čime je evidentno smanjeno ulaganje, a indeks iznosi 31,2% u odnosu na prethodnu godinu.</w:t>
      </w:r>
    </w:p>
    <w:p w:rsidR="00520B02" w:rsidRDefault="00520B02"/>
    <w:p w:rsidR="00520B02" w:rsidRDefault="006F076B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0B0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7.370,87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2.575,09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34,9</w:t>
            </w:r>
          </w:p>
        </w:tc>
      </w:tr>
    </w:tbl>
    <w:p w:rsidR="00520B02" w:rsidRDefault="00520B02">
      <w:pPr>
        <w:spacing w:after="0"/>
      </w:pPr>
    </w:p>
    <w:p w:rsidR="00520B02" w:rsidRDefault="006F076B">
      <w:r>
        <w:t>Zbog mogućnosti korištenja starih udžbenika u 2025. je smanjena potreba za nabavom novih udžbenika. </w:t>
      </w:r>
    </w:p>
    <w:p w:rsidR="00520B02" w:rsidRDefault="00520B02"/>
    <w:p w:rsidR="00520B02" w:rsidRDefault="006F076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0B0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520B0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162.168,59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520B02" w:rsidRDefault="00520B02">
      <w:pPr>
        <w:spacing w:after="0"/>
      </w:pPr>
    </w:p>
    <w:p w:rsidR="00520B02" w:rsidRDefault="006F076B">
      <w:proofErr w:type="spellStart"/>
      <w:r>
        <w:t>Uhupan</w:t>
      </w:r>
      <w:proofErr w:type="spellEnd"/>
      <w:r>
        <w:t xml:space="preserve"> manjak prihoda od 162.168,59 </w:t>
      </w:r>
      <w:proofErr w:type="spellStart"/>
      <w:r>
        <w:t>eur</w:t>
      </w:r>
      <w:proofErr w:type="spellEnd"/>
      <w:r>
        <w:t xml:space="preserve"> odnosi se na manjak prihoda za plaće i materijalna prava zaposlenika i pomoćnika u nastavi za 12/2025, te </w:t>
      </w:r>
      <w:proofErr w:type="spellStart"/>
      <w:r>
        <w:t>materijanlih</w:t>
      </w:r>
      <w:proofErr w:type="spellEnd"/>
      <w:r>
        <w:t xml:space="preserve"> troškova, troškova za tekuće i </w:t>
      </w:r>
      <w:proofErr w:type="spellStart"/>
      <w:r>
        <w:t>investicjsko</w:t>
      </w:r>
      <w:proofErr w:type="spellEnd"/>
      <w:r>
        <w:t xml:space="preserve"> održavanje za 12/2025. Temeljen novog pravilnika o proračunskom </w:t>
      </w:r>
      <w:proofErr w:type="spellStart"/>
      <w:r>
        <w:t>računovostvu</w:t>
      </w:r>
      <w:proofErr w:type="spellEnd"/>
      <w:r>
        <w:t>, ukinut je konto 19311 i temeljem toga knjiženo je trinaest rashoda u 2025. godini.</w:t>
      </w:r>
    </w:p>
    <w:p w:rsidR="00520B02" w:rsidRDefault="006F076B">
      <w:r>
        <w:lastRenderedPageBreak/>
        <w:t> </w:t>
      </w:r>
    </w:p>
    <w:p w:rsidR="00520B02" w:rsidRDefault="00520B02"/>
    <w:p w:rsidR="00520B02" w:rsidRDefault="006F076B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520B02" w:rsidRDefault="006F076B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0B0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(šifre 1111 do 1114)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16.712,36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520B02" w:rsidRDefault="00520B02">
      <w:pPr>
        <w:spacing w:after="0"/>
      </w:pPr>
    </w:p>
    <w:p w:rsidR="00520B02" w:rsidRDefault="006F076B">
      <w:r>
        <w:t>Stanje sredstava na žiro računu Škole na dan 31.12.2025. iznosi 0,00 jer je 30.12.2025. poslovni račun Škole zatvore</w:t>
      </w:r>
      <w:r w:rsidR="00595C4A">
        <w:t>n</w:t>
      </w:r>
      <w:r>
        <w:t xml:space="preserve"> i sredstva su pr</w:t>
      </w:r>
      <w:r w:rsidR="00595C4A">
        <w:t>e</w:t>
      </w:r>
      <w:bookmarkStart w:id="0" w:name="_GoBack"/>
      <w:bookmarkEnd w:id="0"/>
      <w:r>
        <w:t>nesena na račun Osnivača odnosno Grada Vinkovaca radi prelaska na sustav riznice.</w:t>
      </w:r>
    </w:p>
    <w:p w:rsidR="00520B02" w:rsidRDefault="00520B02"/>
    <w:p w:rsidR="00520B02" w:rsidRDefault="006F076B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0B0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Obračunate pomoći iz inozemstva i od subjekata unutar općeg proračuna (šifre 9631 do 9638)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134.902,04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0B02" w:rsidRDefault="00520B02">
      <w:pPr>
        <w:spacing w:after="0"/>
      </w:pPr>
    </w:p>
    <w:p w:rsidR="00520B02" w:rsidRDefault="006F076B">
      <w:r>
        <w:t>Odnosi se na potraživanja za plaću, prijevoz i materijalna prava za prosinac 2025. godine</w:t>
      </w:r>
    </w:p>
    <w:p w:rsidR="00520B02" w:rsidRDefault="00520B02"/>
    <w:p w:rsidR="00520B02" w:rsidRDefault="006F076B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520B02" w:rsidRDefault="006F076B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20B0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1.645.277,69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1.929.325,00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117,3</w:t>
            </w:r>
          </w:p>
        </w:tc>
      </w:tr>
    </w:tbl>
    <w:p w:rsidR="00520B02" w:rsidRDefault="00520B02">
      <w:pPr>
        <w:spacing w:after="0"/>
      </w:pPr>
    </w:p>
    <w:p w:rsidR="00520B02" w:rsidRDefault="006F076B">
      <w:r>
        <w:t>Indeks rashoda za osnovno obrazovanje iznosi 117,3 u odnosu na 2024. godinu zbog rasta osnovice plaće i broja zaposlenika </w:t>
      </w:r>
    </w:p>
    <w:p w:rsidR="00520B02" w:rsidRDefault="00520B02"/>
    <w:p w:rsidR="00520B02" w:rsidRDefault="006F076B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520B02" w:rsidRDefault="006F076B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20B0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20B0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520B0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20B02" w:rsidRDefault="006F07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20B02" w:rsidRDefault="00520B02">
      <w:pPr>
        <w:spacing w:after="0"/>
      </w:pPr>
    </w:p>
    <w:p w:rsidR="00520B02" w:rsidRDefault="006F076B">
      <w:r>
        <w:t xml:space="preserve">U izvještajnom razdoblju ukupno je ostvareno 1.959.449,75 </w:t>
      </w:r>
      <w:proofErr w:type="spellStart"/>
      <w:r>
        <w:t>eur</w:t>
      </w:r>
      <w:proofErr w:type="spellEnd"/>
      <w:r>
        <w:t xml:space="preserve"> obveza, a podmireno je 1.924.182,02 </w:t>
      </w:r>
      <w:proofErr w:type="spellStart"/>
      <w:r>
        <w:t>eur</w:t>
      </w:r>
      <w:proofErr w:type="spellEnd"/>
      <w:r>
        <w:t xml:space="preserve">. Ukupne obveze za plaće, prijevoz, materijalna prava zaposlenika, te režijskih troškova iznose 161.977,63 </w:t>
      </w:r>
      <w:proofErr w:type="spellStart"/>
      <w:r>
        <w:t>eur</w:t>
      </w:r>
      <w:proofErr w:type="spellEnd"/>
      <w:r>
        <w:t>.</w:t>
      </w:r>
    </w:p>
    <w:p w:rsidR="006F076B" w:rsidRDefault="006F076B"/>
    <w:p w:rsidR="006F076B" w:rsidRDefault="006F076B">
      <w:r>
        <w:t>Vinkovci, 30.01.2025.                                                                  Odgovorna osoba</w:t>
      </w:r>
    </w:p>
    <w:p w:rsidR="006F076B" w:rsidRDefault="006F076B">
      <w:r>
        <w:t xml:space="preserve">                                                                                                      </w:t>
      </w:r>
    </w:p>
    <w:p w:rsidR="006F076B" w:rsidRDefault="006F076B" w:rsidP="006F076B">
      <w:pPr>
        <w:ind w:left="5664"/>
      </w:pPr>
      <w:r>
        <w:t xml:space="preserve">         _______________</w:t>
      </w:r>
    </w:p>
    <w:p w:rsidR="006F076B" w:rsidRDefault="006F076B" w:rsidP="006F076B">
      <w:pPr>
        <w:ind w:left="5664"/>
      </w:pPr>
      <w:r>
        <w:t xml:space="preserve">         Ivan Županić, prof.</w:t>
      </w:r>
    </w:p>
    <w:p w:rsidR="00520B02" w:rsidRDefault="00520B02"/>
    <w:sectPr w:rsidR="00520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02"/>
    <w:rsid w:val="00520B02"/>
    <w:rsid w:val="00595C4A"/>
    <w:rsid w:val="006F076B"/>
    <w:rsid w:val="00D5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A9CB"/>
  <w15:docId w15:val="{61009D20-F1C5-4BA4-A57D-87FAAB82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OSJK - racunovodstvo</dc:creator>
  <cp:lastModifiedBy>OSJK - racunovodstvo</cp:lastModifiedBy>
  <cp:revision>4</cp:revision>
  <dcterms:created xsi:type="dcterms:W3CDTF">2026-01-30T10:54:00Z</dcterms:created>
  <dcterms:modified xsi:type="dcterms:W3CDTF">2026-01-30T12:28:00Z</dcterms:modified>
</cp:coreProperties>
</file>