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C2" w:rsidRPr="00A024AF" w:rsidRDefault="002C75C2" w:rsidP="009E5595">
      <w:pPr>
        <w:ind w:left="0"/>
        <w:rPr>
          <w:rFonts w:ascii="Times New Roman" w:hAnsi="Times New Roman" w:cs="Times New Roman"/>
        </w:rPr>
      </w:pPr>
    </w:p>
    <w:p w:rsidR="009E5595" w:rsidRPr="00606632" w:rsidRDefault="00690DA6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OSNOVNA ŠKOLA JOSIPA KOZARCA</w:t>
      </w:r>
      <w:r w:rsidR="006C2B98" w:rsidRPr="00606632">
        <w:rPr>
          <w:rFonts w:ascii="Times New Roman" w:hAnsi="Times New Roman" w:cs="Times New Roman"/>
          <w:sz w:val="24"/>
          <w:szCs w:val="24"/>
        </w:rPr>
        <w:t>, VINKOVCI</w:t>
      </w:r>
    </w:p>
    <w:p w:rsidR="006C2B98" w:rsidRPr="00606632" w:rsidRDefault="00690DA6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32100 VINKOVCI</w:t>
      </w:r>
    </w:p>
    <w:p w:rsidR="00690DA6" w:rsidRPr="00606632" w:rsidRDefault="00690DA6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606632">
        <w:rPr>
          <w:rFonts w:ascii="Times New Roman" w:hAnsi="Times New Roman" w:cs="Times New Roman"/>
          <w:sz w:val="24"/>
          <w:szCs w:val="24"/>
        </w:rPr>
        <w:t>Hrvatskih žrtava 13</w:t>
      </w:r>
    </w:p>
    <w:p w:rsidR="009E5595" w:rsidRPr="00606632" w:rsidRDefault="009E5595" w:rsidP="009E559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0DA6" w:rsidRPr="00C06A69" w:rsidRDefault="00DF3402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C06A69">
        <w:rPr>
          <w:rFonts w:ascii="Times New Roman" w:hAnsi="Times New Roman" w:cs="Times New Roman"/>
          <w:sz w:val="24"/>
          <w:szCs w:val="24"/>
        </w:rPr>
        <w:t>KLASA:400-04/25</w:t>
      </w:r>
      <w:r w:rsidR="009C386B" w:rsidRPr="00C06A69">
        <w:rPr>
          <w:rFonts w:ascii="Times New Roman" w:hAnsi="Times New Roman" w:cs="Times New Roman"/>
          <w:sz w:val="24"/>
          <w:szCs w:val="24"/>
        </w:rPr>
        <w:t>-01/1</w:t>
      </w:r>
    </w:p>
    <w:p w:rsidR="009C386B" w:rsidRPr="00C06A69" w:rsidRDefault="009743AF" w:rsidP="009E5595">
      <w:pPr>
        <w:ind w:left="0"/>
        <w:rPr>
          <w:rFonts w:ascii="Times New Roman" w:hAnsi="Times New Roman" w:cs="Times New Roman"/>
          <w:sz w:val="24"/>
          <w:szCs w:val="24"/>
        </w:rPr>
      </w:pPr>
      <w:r w:rsidRPr="00C06A69">
        <w:rPr>
          <w:rFonts w:ascii="Times New Roman" w:hAnsi="Times New Roman" w:cs="Times New Roman"/>
          <w:sz w:val="24"/>
          <w:szCs w:val="24"/>
        </w:rPr>
        <w:t>URBROJ: 2196-4-7</w:t>
      </w:r>
      <w:r w:rsidR="00DF3402" w:rsidRPr="00C06A69">
        <w:rPr>
          <w:rFonts w:ascii="Times New Roman" w:hAnsi="Times New Roman" w:cs="Times New Roman"/>
          <w:sz w:val="24"/>
          <w:szCs w:val="24"/>
        </w:rPr>
        <w:t>-01</w:t>
      </w:r>
      <w:r w:rsidRPr="00C06A69">
        <w:rPr>
          <w:rFonts w:ascii="Times New Roman" w:hAnsi="Times New Roman" w:cs="Times New Roman"/>
          <w:sz w:val="24"/>
          <w:szCs w:val="24"/>
        </w:rPr>
        <w:t>-2</w:t>
      </w:r>
      <w:r w:rsidR="00DF3402" w:rsidRPr="00C06A69">
        <w:rPr>
          <w:rFonts w:ascii="Times New Roman" w:hAnsi="Times New Roman" w:cs="Times New Roman"/>
          <w:sz w:val="24"/>
          <w:szCs w:val="24"/>
        </w:rPr>
        <w:t>5</w:t>
      </w:r>
      <w:r w:rsidRPr="00C06A69">
        <w:rPr>
          <w:rFonts w:ascii="Times New Roman" w:hAnsi="Times New Roman" w:cs="Times New Roman"/>
          <w:sz w:val="24"/>
          <w:szCs w:val="24"/>
        </w:rPr>
        <w:t>-9</w:t>
      </w:r>
    </w:p>
    <w:p w:rsidR="009A323D" w:rsidRPr="00C06A69" w:rsidRDefault="009743AF" w:rsidP="009E5595">
      <w:pPr>
        <w:ind w:left="0"/>
        <w:rPr>
          <w:rFonts w:ascii="Times New Roman" w:hAnsi="Times New Roman" w:cs="Times New Roman"/>
        </w:rPr>
      </w:pPr>
      <w:r w:rsidRPr="00C06A69">
        <w:rPr>
          <w:rFonts w:ascii="Times New Roman" w:hAnsi="Times New Roman" w:cs="Times New Roman"/>
          <w:sz w:val="24"/>
          <w:szCs w:val="24"/>
        </w:rPr>
        <w:t>Vinkovci, 2</w:t>
      </w:r>
      <w:r w:rsidR="0091726E" w:rsidRPr="00C06A69">
        <w:rPr>
          <w:rFonts w:ascii="Times New Roman" w:hAnsi="Times New Roman" w:cs="Times New Roman"/>
          <w:sz w:val="24"/>
          <w:szCs w:val="24"/>
        </w:rPr>
        <w:t>5</w:t>
      </w:r>
      <w:r w:rsidRPr="00C06A69">
        <w:rPr>
          <w:rFonts w:ascii="Times New Roman" w:hAnsi="Times New Roman" w:cs="Times New Roman"/>
          <w:sz w:val="24"/>
          <w:szCs w:val="24"/>
        </w:rPr>
        <w:t>.07</w:t>
      </w:r>
      <w:r w:rsidR="00143CBB" w:rsidRPr="00C06A69">
        <w:rPr>
          <w:rFonts w:ascii="Times New Roman" w:hAnsi="Times New Roman" w:cs="Times New Roman"/>
          <w:sz w:val="24"/>
          <w:szCs w:val="24"/>
        </w:rPr>
        <w:t>.2025</w:t>
      </w:r>
      <w:r w:rsidR="009A323D" w:rsidRPr="00C06A69">
        <w:rPr>
          <w:rFonts w:ascii="Times New Roman" w:hAnsi="Times New Roman" w:cs="Times New Roman"/>
          <w:sz w:val="24"/>
          <w:szCs w:val="24"/>
        </w:rPr>
        <w:t>.g</w:t>
      </w:r>
      <w:r w:rsidR="009A323D" w:rsidRPr="00C06A69">
        <w:rPr>
          <w:rFonts w:ascii="Times New Roman" w:hAnsi="Times New Roman" w:cs="Times New Roman"/>
        </w:rPr>
        <w:t>.</w:t>
      </w:r>
    </w:p>
    <w:p w:rsidR="00690DA6" w:rsidRPr="00C06A69" w:rsidRDefault="00690DA6" w:rsidP="00690DA6">
      <w:pPr>
        <w:rPr>
          <w:rFonts w:ascii="Times New Roman" w:hAnsi="Times New Roman" w:cs="Times New Roman"/>
        </w:rPr>
      </w:pPr>
    </w:p>
    <w:p w:rsidR="00A024AF" w:rsidRPr="00C06A69" w:rsidRDefault="00A024AF" w:rsidP="007C2EEC">
      <w:pPr>
        <w:rPr>
          <w:rFonts w:ascii="Times New Roman" w:hAnsi="Times New Roman" w:cs="Times New Roman"/>
        </w:rPr>
      </w:pPr>
    </w:p>
    <w:p w:rsidR="00690DA6" w:rsidRPr="00C06A69" w:rsidRDefault="009743AF" w:rsidP="00606632">
      <w:pPr>
        <w:ind w:left="0"/>
        <w:rPr>
          <w:rFonts w:ascii="Times New Roman" w:hAnsi="Times New Roman" w:cs="Times New Roman"/>
          <w:sz w:val="27"/>
          <w:szCs w:val="27"/>
        </w:rPr>
      </w:pPr>
      <w:r w:rsidRPr="00C06A69">
        <w:rPr>
          <w:rFonts w:ascii="Times New Roman" w:hAnsi="Times New Roman" w:cs="Times New Roman"/>
          <w:sz w:val="27"/>
          <w:szCs w:val="27"/>
        </w:rPr>
        <w:t>POLU</w:t>
      </w:r>
      <w:r w:rsidR="009C386B" w:rsidRPr="00C06A69">
        <w:rPr>
          <w:rFonts w:ascii="Times New Roman" w:hAnsi="Times New Roman" w:cs="Times New Roman"/>
          <w:sz w:val="27"/>
          <w:szCs w:val="27"/>
        </w:rPr>
        <w:t xml:space="preserve">GODIŠNJI IZVJEŠTAJ O IZVRŠENJU FINANCIJSKOG PLANA OSNOVNE ŠKOLE JOSIPA KOZARCA VINKOVCI ZA </w:t>
      </w:r>
      <w:r w:rsidR="004410F1" w:rsidRPr="00C06A69">
        <w:rPr>
          <w:rFonts w:ascii="Times New Roman" w:hAnsi="Times New Roman" w:cs="Times New Roman"/>
          <w:sz w:val="27"/>
          <w:szCs w:val="27"/>
        </w:rPr>
        <w:t xml:space="preserve">PRVO POLUGODIŠTE </w:t>
      </w:r>
      <w:r w:rsidR="009C386B" w:rsidRPr="00C06A69">
        <w:rPr>
          <w:rFonts w:ascii="Times New Roman" w:hAnsi="Times New Roman" w:cs="Times New Roman"/>
          <w:sz w:val="27"/>
          <w:szCs w:val="27"/>
        </w:rPr>
        <w:t>202</w:t>
      </w:r>
      <w:r w:rsidR="00143CBB" w:rsidRPr="00C06A69">
        <w:rPr>
          <w:rFonts w:ascii="Times New Roman" w:hAnsi="Times New Roman" w:cs="Times New Roman"/>
          <w:sz w:val="27"/>
          <w:szCs w:val="27"/>
        </w:rPr>
        <w:t>5</w:t>
      </w:r>
      <w:r w:rsidR="009C386B" w:rsidRPr="00C06A69">
        <w:rPr>
          <w:rFonts w:ascii="Times New Roman" w:hAnsi="Times New Roman" w:cs="Times New Roman"/>
          <w:sz w:val="27"/>
          <w:szCs w:val="27"/>
        </w:rPr>
        <w:t>. GODINU</w:t>
      </w:r>
    </w:p>
    <w:p w:rsidR="009C386B" w:rsidRPr="00C06A69" w:rsidRDefault="009C386B" w:rsidP="007C2EEC">
      <w:pPr>
        <w:rPr>
          <w:rFonts w:ascii="Times New Roman" w:hAnsi="Times New Roman" w:cs="Times New Roman"/>
        </w:rPr>
      </w:pPr>
    </w:p>
    <w:p w:rsidR="009C386B" w:rsidRPr="00C06A69" w:rsidRDefault="009C386B" w:rsidP="007C2EEC">
      <w:pPr>
        <w:pStyle w:val="StandardWeb"/>
        <w:jc w:val="both"/>
        <w:rPr>
          <w:i/>
          <w:sz w:val="27"/>
          <w:szCs w:val="27"/>
          <w:u w:val="single"/>
        </w:rPr>
      </w:pPr>
      <w:r w:rsidRPr="00C06A69">
        <w:rPr>
          <w:i/>
          <w:sz w:val="27"/>
          <w:szCs w:val="27"/>
          <w:u w:val="single"/>
        </w:rPr>
        <w:t xml:space="preserve">Obrazloženje općeg dijela </w:t>
      </w:r>
      <w:r w:rsidR="009743AF" w:rsidRPr="00C06A69">
        <w:rPr>
          <w:i/>
          <w:sz w:val="27"/>
          <w:szCs w:val="27"/>
          <w:u w:val="single"/>
        </w:rPr>
        <w:t>polu</w:t>
      </w:r>
      <w:r w:rsidRPr="00C06A69">
        <w:rPr>
          <w:i/>
          <w:sz w:val="27"/>
          <w:szCs w:val="27"/>
          <w:u w:val="single"/>
        </w:rPr>
        <w:t>godišnjeg izvještaja o</w:t>
      </w:r>
      <w:r w:rsidR="009743AF" w:rsidRPr="00C06A69">
        <w:rPr>
          <w:i/>
          <w:sz w:val="27"/>
          <w:szCs w:val="27"/>
          <w:u w:val="single"/>
        </w:rPr>
        <w:t xml:space="preserve"> izvršenju financijskog plana za</w:t>
      </w:r>
      <w:r w:rsidRPr="00C06A69">
        <w:rPr>
          <w:i/>
          <w:sz w:val="27"/>
          <w:szCs w:val="27"/>
          <w:u w:val="single"/>
        </w:rPr>
        <w:t xml:space="preserve"> 202</w:t>
      </w:r>
      <w:r w:rsidR="00141C52" w:rsidRPr="00C06A69">
        <w:rPr>
          <w:i/>
          <w:sz w:val="27"/>
          <w:szCs w:val="27"/>
          <w:u w:val="single"/>
        </w:rPr>
        <w:t>5</w:t>
      </w:r>
      <w:r w:rsidRPr="00C06A69">
        <w:rPr>
          <w:i/>
          <w:sz w:val="27"/>
          <w:szCs w:val="27"/>
          <w:u w:val="single"/>
        </w:rPr>
        <w:t>. godinu</w:t>
      </w:r>
    </w:p>
    <w:p w:rsidR="009743AF" w:rsidRPr="00C06A69" w:rsidRDefault="007C2EEC" w:rsidP="007C2EEC">
      <w:pPr>
        <w:pStyle w:val="StandardWeb"/>
        <w:jc w:val="both"/>
        <w:rPr>
          <w:i/>
          <w:sz w:val="27"/>
          <w:szCs w:val="27"/>
        </w:rPr>
      </w:pPr>
      <w:r w:rsidRPr="00C06A69">
        <w:rPr>
          <w:i/>
          <w:sz w:val="27"/>
          <w:szCs w:val="27"/>
        </w:rPr>
        <w:t>Sažetak računa prihoda i rashoda i računa financiranja</w:t>
      </w:r>
    </w:p>
    <w:p w:rsidR="0097173E" w:rsidRPr="00C06A69" w:rsidRDefault="007C2EEC" w:rsidP="007C2EEC">
      <w:pPr>
        <w:pStyle w:val="StandardWeb"/>
        <w:jc w:val="both"/>
        <w:rPr>
          <w:sz w:val="27"/>
          <w:szCs w:val="27"/>
        </w:rPr>
      </w:pPr>
      <w:r w:rsidRPr="00C06A69">
        <w:rPr>
          <w:sz w:val="27"/>
          <w:szCs w:val="27"/>
        </w:rPr>
        <w:t>Ukupno planirani prihodi za 202</w:t>
      </w:r>
      <w:r w:rsidR="00141C52" w:rsidRPr="00C06A69">
        <w:rPr>
          <w:sz w:val="27"/>
          <w:szCs w:val="27"/>
        </w:rPr>
        <w:t>5</w:t>
      </w:r>
      <w:r w:rsidRPr="00C06A69">
        <w:rPr>
          <w:sz w:val="27"/>
          <w:szCs w:val="27"/>
        </w:rPr>
        <w:t>. godinu iznose 1.</w:t>
      </w:r>
      <w:r w:rsidR="00141C52" w:rsidRPr="00C06A69">
        <w:rPr>
          <w:sz w:val="27"/>
          <w:szCs w:val="27"/>
        </w:rPr>
        <w:t>777.846,00</w:t>
      </w:r>
      <w:r w:rsidRPr="00C06A69">
        <w:rPr>
          <w:sz w:val="27"/>
          <w:szCs w:val="27"/>
        </w:rPr>
        <w:t xml:space="preserve"> </w:t>
      </w:r>
      <w:proofErr w:type="spellStart"/>
      <w:r w:rsidRPr="00C06A69">
        <w:rPr>
          <w:sz w:val="27"/>
          <w:szCs w:val="27"/>
        </w:rPr>
        <w:t>eur</w:t>
      </w:r>
      <w:proofErr w:type="spellEnd"/>
      <w:r w:rsidRPr="00C06A69">
        <w:rPr>
          <w:sz w:val="27"/>
          <w:szCs w:val="27"/>
        </w:rPr>
        <w:t xml:space="preserve">. </w:t>
      </w:r>
      <w:r w:rsidR="009743AF" w:rsidRPr="00C06A69">
        <w:rPr>
          <w:sz w:val="27"/>
          <w:szCs w:val="27"/>
        </w:rPr>
        <w:t>Do 30.06.202</w:t>
      </w:r>
      <w:r w:rsidR="00141C52" w:rsidRPr="00C06A69">
        <w:rPr>
          <w:sz w:val="27"/>
          <w:szCs w:val="27"/>
        </w:rPr>
        <w:t>5</w:t>
      </w:r>
      <w:r w:rsidR="009C386B" w:rsidRPr="00C06A69">
        <w:rPr>
          <w:sz w:val="27"/>
          <w:szCs w:val="27"/>
        </w:rPr>
        <w:t>.g. o</w:t>
      </w:r>
      <w:r w:rsidR="009743AF" w:rsidRPr="00C06A69">
        <w:rPr>
          <w:sz w:val="27"/>
          <w:szCs w:val="27"/>
        </w:rPr>
        <w:t xml:space="preserve">stvareno je ukupno </w:t>
      </w:r>
      <w:r w:rsidR="0097173E" w:rsidRPr="00C06A69">
        <w:rPr>
          <w:sz w:val="27"/>
          <w:szCs w:val="27"/>
        </w:rPr>
        <w:t>936.610,91</w:t>
      </w:r>
      <w:r w:rsidR="009743AF" w:rsidRPr="00C06A69">
        <w:rPr>
          <w:sz w:val="27"/>
          <w:szCs w:val="27"/>
        </w:rPr>
        <w:t xml:space="preserve"> </w:t>
      </w:r>
      <w:proofErr w:type="spellStart"/>
      <w:r w:rsidR="009743AF" w:rsidRPr="00C06A69">
        <w:rPr>
          <w:sz w:val="27"/>
          <w:szCs w:val="27"/>
        </w:rPr>
        <w:t>eur</w:t>
      </w:r>
      <w:proofErr w:type="spellEnd"/>
      <w:r w:rsidR="009743AF" w:rsidRPr="00C06A69">
        <w:rPr>
          <w:sz w:val="27"/>
          <w:szCs w:val="27"/>
        </w:rPr>
        <w:t xml:space="preserve"> prihoda poslovanja</w:t>
      </w:r>
      <w:r w:rsidRPr="00C06A69">
        <w:rPr>
          <w:sz w:val="27"/>
          <w:szCs w:val="27"/>
        </w:rPr>
        <w:t xml:space="preserve"> što </w:t>
      </w:r>
      <w:r w:rsidR="0097173E" w:rsidRPr="00C06A69">
        <w:rPr>
          <w:sz w:val="27"/>
          <w:szCs w:val="27"/>
        </w:rPr>
        <w:t>je 52,68</w:t>
      </w:r>
      <w:r w:rsidRPr="00C06A69">
        <w:rPr>
          <w:sz w:val="27"/>
          <w:szCs w:val="27"/>
        </w:rPr>
        <w:t>%</w:t>
      </w:r>
      <w:r w:rsidR="0097173E" w:rsidRPr="00C06A69">
        <w:rPr>
          <w:sz w:val="27"/>
          <w:szCs w:val="27"/>
        </w:rPr>
        <w:t xml:space="preserve"> ukupno planiranih prihoda</w:t>
      </w:r>
      <w:r w:rsidR="00465AAF" w:rsidRPr="00C06A69">
        <w:rPr>
          <w:sz w:val="27"/>
          <w:szCs w:val="27"/>
        </w:rPr>
        <w:t>.</w:t>
      </w:r>
      <w:r w:rsidR="00490A41" w:rsidRPr="00C06A69">
        <w:rPr>
          <w:sz w:val="27"/>
          <w:szCs w:val="27"/>
        </w:rPr>
        <w:t xml:space="preserve"> Indeks ukupnih prihoda </w:t>
      </w:r>
      <w:r w:rsidR="009743AF" w:rsidRPr="00C06A69">
        <w:rPr>
          <w:sz w:val="27"/>
          <w:szCs w:val="27"/>
        </w:rPr>
        <w:t>u odnosu na</w:t>
      </w:r>
      <w:r w:rsidR="0097173E" w:rsidRPr="00C06A69">
        <w:rPr>
          <w:sz w:val="27"/>
          <w:szCs w:val="27"/>
        </w:rPr>
        <w:t xml:space="preserve"> isto razdoblje 2024</w:t>
      </w:r>
      <w:r w:rsidRPr="00C06A69">
        <w:rPr>
          <w:sz w:val="27"/>
          <w:szCs w:val="27"/>
        </w:rPr>
        <w:t>. godine</w:t>
      </w:r>
      <w:r w:rsidR="009C386B" w:rsidRPr="00C06A69">
        <w:rPr>
          <w:sz w:val="27"/>
          <w:szCs w:val="27"/>
        </w:rPr>
        <w:t xml:space="preserve"> </w:t>
      </w:r>
      <w:r w:rsidR="00490A41" w:rsidRPr="00C06A69">
        <w:rPr>
          <w:sz w:val="27"/>
          <w:szCs w:val="27"/>
        </w:rPr>
        <w:t>iznosi</w:t>
      </w:r>
      <w:r w:rsidR="0097173E" w:rsidRPr="00C06A69">
        <w:rPr>
          <w:sz w:val="27"/>
          <w:szCs w:val="27"/>
        </w:rPr>
        <w:t xml:space="preserve"> 114,35</w:t>
      </w:r>
      <w:r w:rsidRPr="00C06A69">
        <w:rPr>
          <w:sz w:val="27"/>
          <w:szCs w:val="27"/>
        </w:rPr>
        <w:t xml:space="preserve">% što je </w:t>
      </w:r>
      <w:r w:rsidR="009C386B" w:rsidRPr="00C06A69">
        <w:rPr>
          <w:sz w:val="27"/>
          <w:szCs w:val="27"/>
        </w:rPr>
        <w:t>rezu</w:t>
      </w:r>
      <w:r w:rsidRPr="00C06A69">
        <w:rPr>
          <w:sz w:val="27"/>
          <w:szCs w:val="27"/>
        </w:rPr>
        <w:t xml:space="preserve">ltat povećanja </w:t>
      </w:r>
      <w:r w:rsidR="0097173E" w:rsidRPr="00C06A69">
        <w:rPr>
          <w:sz w:val="27"/>
          <w:szCs w:val="27"/>
        </w:rPr>
        <w:t>osnovice</w:t>
      </w:r>
      <w:r w:rsidR="003005B0" w:rsidRPr="00C06A69">
        <w:rPr>
          <w:sz w:val="27"/>
          <w:szCs w:val="27"/>
        </w:rPr>
        <w:t xml:space="preserve"> za plaće </w:t>
      </w:r>
      <w:r w:rsidR="0097173E" w:rsidRPr="00C06A69">
        <w:rPr>
          <w:sz w:val="27"/>
          <w:szCs w:val="27"/>
        </w:rPr>
        <w:t>u 2025.godinu.</w:t>
      </w:r>
    </w:p>
    <w:p w:rsidR="00CF6C97" w:rsidRPr="00C06A69" w:rsidRDefault="0003748F" w:rsidP="007C2EEC">
      <w:pPr>
        <w:pStyle w:val="StandardWeb"/>
        <w:jc w:val="both"/>
        <w:rPr>
          <w:sz w:val="27"/>
          <w:szCs w:val="27"/>
        </w:rPr>
      </w:pPr>
      <w:r w:rsidRPr="00C06A69">
        <w:rPr>
          <w:sz w:val="27"/>
          <w:szCs w:val="27"/>
        </w:rPr>
        <w:t>Indeks v</w:t>
      </w:r>
      <w:r w:rsidR="009743AF" w:rsidRPr="00C06A69">
        <w:rPr>
          <w:sz w:val="27"/>
          <w:szCs w:val="27"/>
        </w:rPr>
        <w:t>lastiti</w:t>
      </w:r>
      <w:r w:rsidRPr="00C06A69">
        <w:rPr>
          <w:sz w:val="27"/>
          <w:szCs w:val="27"/>
        </w:rPr>
        <w:t>h</w:t>
      </w:r>
      <w:r w:rsidR="009743AF" w:rsidRPr="00C06A69">
        <w:rPr>
          <w:sz w:val="27"/>
          <w:szCs w:val="27"/>
        </w:rPr>
        <w:t xml:space="preserve"> prihodi</w:t>
      </w:r>
      <w:r w:rsidR="009C386B" w:rsidRPr="00C06A69">
        <w:rPr>
          <w:sz w:val="27"/>
          <w:szCs w:val="27"/>
        </w:rPr>
        <w:t xml:space="preserve"> </w:t>
      </w:r>
      <w:r w:rsidRPr="00C06A69">
        <w:rPr>
          <w:sz w:val="27"/>
          <w:szCs w:val="27"/>
        </w:rPr>
        <w:t>iznosi</w:t>
      </w:r>
      <w:r w:rsidR="009743AF" w:rsidRPr="00C06A69">
        <w:rPr>
          <w:sz w:val="27"/>
          <w:szCs w:val="27"/>
        </w:rPr>
        <w:t xml:space="preserve"> </w:t>
      </w:r>
      <w:r w:rsidRPr="00C06A69">
        <w:rPr>
          <w:sz w:val="27"/>
          <w:szCs w:val="27"/>
        </w:rPr>
        <w:t>216,97 % u odnosu na isto razdoblje 2024</w:t>
      </w:r>
      <w:r w:rsidR="003005B0" w:rsidRPr="00C06A69">
        <w:rPr>
          <w:sz w:val="27"/>
          <w:szCs w:val="27"/>
        </w:rPr>
        <w:t>.</w:t>
      </w:r>
      <w:r w:rsidR="006E2E17" w:rsidRPr="00C06A69">
        <w:rPr>
          <w:sz w:val="27"/>
          <w:szCs w:val="27"/>
        </w:rPr>
        <w:t xml:space="preserve"> </w:t>
      </w:r>
      <w:r w:rsidR="003005B0" w:rsidRPr="00C06A69">
        <w:rPr>
          <w:sz w:val="27"/>
          <w:szCs w:val="27"/>
        </w:rPr>
        <w:t>godine</w:t>
      </w:r>
      <w:r w:rsidR="009743AF" w:rsidRPr="00C06A69">
        <w:rPr>
          <w:sz w:val="27"/>
          <w:szCs w:val="27"/>
        </w:rPr>
        <w:t xml:space="preserve"> </w:t>
      </w:r>
      <w:r w:rsidRPr="00C06A69">
        <w:rPr>
          <w:sz w:val="27"/>
          <w:szCs w:val="27"/>
        </w:rPr>
        <w:t xml:space="preserve">jer se dvorana </w:t>
      </w:r>
      <w:r w:rsidR="006E2E17" w:rsidRPr="00C06A69">
        <w:rPr>
          <w:sz w:val="27"/>
          <w:szCs w:val="27"/>
        </w:rPr>
        <w:t>redovito iznajmljivala</w:t>
      </w:r>
      <w:r w:rsidRPr="00C06A69">
        <w:rPr>
          <w:sz w:val="27"/>
          <w:szCs w:val="27"/>
        </w:rPr>
        <w:t>. U 2024. godini  dvorana se obnavljala i renovirala, te nije bila u najmu duži vremenski period.</w:t>
      </w:r>
    </w:p>
    <w:p w:rsidR="009C386B" w:rsidRPr="00C06A69" w:rsidRDefault="00CF6C97" w:rsidP="007C2EEC">
      <w:pPr>
        <w:pStyle w:val="StandardWeb"/>
        <w:jc w:val="both"/>
        <w:rPr>
          <w:sz w:val="27"/>
          <w:szCs w:val="27"/>
        </w:rPr>
      </w:pPr>
      <w:r w:rsidRPr="00C06A69">
        <w:rPr>
          <w:sz w:val="27"/>
          <w:szCs w:val="27"/>
        </w:rPr>
        <w:t>Tekuće</w:t>
      </w:r>
      <w:r w:rsidR="009C386B" w:rsidRPr="00C06A69">
        <w:rPr>
          <w:sz w:val="27"/>
          <w:szCs w:val="27"/>
        </w:rPr>
        <w:t xml:space="preserve"> donacij</w:t>
      </w:r>
      <w:r w:rsidRPr="00C06A69">
        <w:rPr>
          <w:sz w:val="27"/>
          <w:szCs w:val="27"/>
        </w:rPr>
        <w:t>e</w:t>
      </w:r>
      <w:r w:rsidR="009C386B" w:rsidRPr="00C06A69">
        <w:rPr>
          <w:sz w:val="27"/>
          <w:szCs w:val="27"/>
        </w:rPr>
        <w:t xml:space="preserve"> za službena putovanja i financiranj</w:t>
      </w:r>
      <w:r w:rsidRPr="00C06A69">
        <w:rPr>
          <w:sz w:val="27"/>
          <w:szCs w:val="27"/>
        </w:rPr>
        <w:t>e školskih sportsk</w:t>
      </w:r>
      <w:r w:rsidR="00797F21" w:rsidRPr="00C06A69">
        <w:rPr>
          <w:sz w:val="27"/>
          <w:szCs w:val="27"/>
        </w:rPr>
        <w:t xml:space="preserve">ih natjecanja su na razini </w:t>
      </w:r>
      <w:r w:rsidR="006E2E17" w:rsidRPr="00C06A69">
        <w:rPr>
          <w:sz w:val="27"/>
          <w:szCs w:val="27"/>
        </w:rPr>
        <w:t>22,06 % u odnosu na prethodnu 2024.godinu, što je rezultat smanjenja</w:t>
      </w:r>
      <w:r w:rsidRPr="00C06A69">
        <w:rPr>
          <w:sz w:val="27"/>
          <w:szCs w:val="27"/>
        </w:rPr>
        <w:t xml:space="preserve"> donacija HŠSS i SŠSD VSŽ.</w:t>
      </w:r>
    </w:p>
    <w:p w:rsidR="006E2E17" w:rsidRPr="00C06A69" w:rsidRDefault="0024551E" w:rsidP="007C2EEC">
      <w:pPr>
        <w:pStyle w:val="StandardWeb"/>
        <w:jc w:val="both"/>
        <w:rPr>
          <w:sz w:val="27"/>
          <w:szCs w:val="27"/>
        </w:rPr>
      </w:pPr>
      <w:r w:rsidRPr="00C06A69">
        <w:rPr>
          <w:sz w:val="27"/>
          <w:szCs w:val="27"/>
        </w:rPr>
        <w:t>Indeks prihoda</w:t>
      </w:r>
      <w:r w:rsidR="006E2E17" w:rsidRPr="00C06A69">
        <w:rPr>
          <w:sz w:val="27"/>
          <w:szCs w:val="27"/>
        </w:rPr>
        <w:t xml:space="preserve"> iz nadležnog proračuna za financiranje rashoda poslovanja </w:t>
      </w:r>
      <w:r w:rsidRPr="00C06A69">
        <w:rPr>
          <w:sz w:val="27"/>
          <w:szCs w:val="27"/>
        </w:rPr>
        <w:t>iznosi 104,35 % u odnosu na isto razdoblje 2024. godine zbog ukidanja konta 19311, te su u ovom razdoblju obuhvaćeni troškovi od prosinca 2024. do 30.06.2025. godine.</w:t>
      </w:r>
    </w:p>
    <w:p w:rsidR="00797F21" w:rsidRPr="00C06A69" w:rsidRDefault="00797F21" w:rsidP="007C2EEC">
      <w:pPr>
        <w:pStyle w:val="StandardWeb"/>
        <w:jc w:val="both"/>
        <w:rPr>
          <w:sz w:val="27"/>
          <w:szCs w:val="27"/>
        </w:rPr>
      </w:pPr>
      <w:r w:rsidRPr="00C06A69">
        <w:rPr>
          <w:sz w:val="27"/>
          <w:szCs w:val="27"/>
        </w:rPr>
        <w:t xml:space="preserve">Prihodi iz nadležnog proračuna za financiranje rashoda za nabavu financijske imovine iznose </w:t>
      </w:r>
      <w:r w:rsidR="006E2E17" w:rsidRPr="00C06A69">
        <w:rPr>
          <w:sz w:val="27"/>
          <w:szCs w:val="27"/>
        </w:rPr>
        <w:t>10.650,00</w:t>
      </w:r>
      <w:r w:rsidRPr="00C06A69">
        <w:rPr>
          <w:sz w:val="27"/>
          <w:szCs w:val="27"/>
        </w:rPr>
        <w:t xml:space="preserve"> </w:t>
      </w:r>
      <w:proofErr w:type="spellStart"/>
      <w:r w:rsidRPr="00C06A69">
        <w:rPr>
          <w:sz w:val="27"/>
          <w:szCs w:val="27"/>
        </w:rPr>
        <w:t>eur</w:t>
      </w:r>
      <w:proofErr w:type="spellEnd"/>
      <w:r w:rsidRPr="00C06A69">
        <w:rPr>
          <w:sz w:val="27"/>
          <w:szCs w:val="27"/>
        </w:rPr>
        <w:t xml:space="preserve"> za </w:t>
      </w:r>
      <w:r w:rsidR="006E2E17" w:rsidRPr="00C06A69">
        <w:rPr>
          <w:sz w:val="27"/>
          <w:szCs w:val="27"/>
        </w:rPr>
        <w:t xml:space="preserve">troškove nabave novih ulaznih vrata </w:t>
      </w:r>
      <w:r w:rsidR="00C06A69" w:rsidRPr="00C06A69">
        <w:rPr>
          <w:sz w:val="27"/>
          <w:szCs w:val="27"/>
        </w:rPr>
        <w:t>s elektronskom bravom</w:t>
      </w:r>
      <w:r w:rsidR="006E2E17" w:rsidRPr="00C06A69">
        <w:rPr>
          <w:sz w:val="27"/>
          <w:szCs w:val="27"/>
        </w:rPr>
        <w:t xml:space="preserve"> u skladu sa sigurnos</w:t>
      </w:r>
      <w:r w:rsidR="00C06A69" w:rsidRPr="00C06A69">
        <w:rPr>
          <w:sz w:val="27"/>
          <w:szCs w:val="27"/>
        </w:rPr>
        <w:t>nim mjerama koje je propisalo MZOM.</w:t>
      </w:r>
    </w:p>
    <w:p w:rsidR="0024551E" w:rsidRPr="006E2E17" w:rsidRDefault="008F2382" w:rsidP="0024551E">
      <w:pPr>
        <w:pStyle w:val="StandardWeb"/>
        <w:jc w:val="both"/>
        <w:rPr>
          <w:color w:val="FF0000"/>
          <w:sz w:val="27"/>
          <w:szCs w:val="27"/>
        </w:rPr>
      </w:pPr>
      <w:r w:rsidRPr="00C06A69">
        <w:rPr>
          <w:sz w:val="27"/>
          <w:szCs w:val="27"/>
        </w:rPr>
        <w:t>U izvještajnom razdoblju</w:t>
      </w:r>
      <w:r w:rsidR="009C386B" w:rsidRPr="00C06A69">
        <w:rPr>
          <w:sz w:val="27"/>
          <w:szCs w:val="27"/>
        </w:rPr>
        <w:t xml:space="preserve"> ukupni rashodi </w:t>
      </w:r>
      <w:r w:rsidR="0024551E" w:rsidRPr="00C06A69">
        <w:rPr>
          <w:sz w:val="27"/>
          <w:szCs w:val="27"/>
        </w:rPr>
        <w:t xml:space="preserve">poslovanja </w:t>
      </w:r>
      <w:r w:rsidR="009C386B" w:rsidRPr="00C06A69">
        <w:rPr>
          <w:sz w:val="27"/>
          <w:szCs w:val="27"/>
        </w:rPr>
        <w:t xml:space="preserve">iznose </w:t>
      </w:r>
      <w:r w:rsidR="0024551E" w:rsidRPr="00C06A69">
        <w:rPr>
          <w:sz w:val="27"/>
          <w:szCs w:val="27"/>
        </w:rPr>
        <w:t xml:space="preserve">1.085.843,22 </w:t>
      </w:r>
      <w:proofErr w:type="spellStart"/>
      <w:r w:rsidR="0024551E" w:rsidRPr="00C06A69">
        <w:rPr>
          <w:sz w:val="27"/>
          <w:szCs w:val="27"/>
        </w:rPr>
        <w:t>eur</w:t>
      </w:r>
      <w:proofErr w:type="spellEnd"/>
      <w:r w:rsidR="0024551E" w:rsidRPr="00C06A69">
        <w:rPr>
          <w:sz w:val="27"/>
          <w:szCs w:val="27"/>
        </w:rPr>
        <w:t xml:space="preserve">, a indeks iznosi 131,52 % u odnosu na isto razdoblje 2024. godine </w:t>
      </w:r>
      <w:r w:rsidR="0024551E" w:rsidRPr="00C06A69">
        <w:rPr>
          <w:sz w:val="27"/>
          <w:szCs w:val="27"/>
        </w:rPr>
        <w:t xml:space="preserve">zbog ukidanja konta 19311, te su u ovom razdoblju obuhvaćeni troškovi od prosinca 2024. do 30.06.2025. </w:t>
      </w:r>
      <w:r w:rsidR="0024551E" w:rsidRPr="003379BA">
        <w:rPr>
          <w:sz w:val="27"/>
          <w:szCs w:val="27"/>
        </w:rPr>
        <w:t>godine.</w:t>
      </w:r>
    </w:p>
    <w:p w:rsidR="0024551E" w:rsidRPr="00C06A69" w:rsidRDefault="00C06A69" w:rsidP="007C2EEC">
      <w:pPr>
        <w:pStyle w:val="StandardWeb"/>
        <w:spacing w:after="0" w:afterAutospacing="0"/>
        <w:jc w:val="both"/>
        <w:rPr>
          <w:sz w:val="27"/>
          <w:szCs w:val="27"/>
        </w:rPr>
      </w:pPr>
      <w:r w:rsidRPr="00C06A69">
        <w:rPr>
          <w:sz w:val="27"/>
          <w:szCs w:val="27"/>
        </w:rPr>
        <w:lastRenderedPageBreak/>
        <w:t xml:space="preserve">Ukupan manjak prihoda i primitaka za pokriće u slijedećem razdoblju iznosi 146.483,38 </w:t>
      </w:r>
      <w:proofErr w:type="spellStart"/>
      <w:r w:rsidRPr="00C06A69">
        <w:rPr>
          <w:sz w:val="27"/>
          <w:szCs w:val="27"/>
        </w:rPr>
        <w:t>eur</w:t>
      </w:r>
      <w:proofErr w:type="spellEnd"/>
      <w:r w:rsidRPr="00C06A69">
        <w:rPr>
          <w:sz w:val="27"/>
          <w:szCs w:val="27"/>
        </w:rPr>
        <w:t xml:space="preserve"> koji se odnosi na troškove plaće i materijalne troškove za lipanj 2025. jer se isti više ne knjiže na konto 19311, nego na konta rashoda. </w:t>
      </w:r>
    </w:p>
    <w:p w:rsidR="00246FC2" w:rsidRPr="00C06A69" w:rsidRDefault="009C386B" w:rsidP="007C2EEC">
      <w:pPr>
        <w:pStyle w:val="StandardWeb"/>
        <w:spacing w:after="0" w:afterAutospacing="0"/>
        <w:jc w:val="both"/>
        <w:rPr>
          <w:sz w:val="27"/>
          <w:szCs w:val="27"/>
        </w:rPr>
      </w:pPr>
      <w:r w:rsidRPr="00C06A69">
        <w:rPr>
          <w:sz w:val="27"/>
          <w:szCs w:val="27"/>
        </w:rPr>
        <w:t>Rashodi za nabavu dugotrajne nefinancij</w:t>
      </w:r>
      <w:r w:rsidR="00246FC2" w:rsidRPr="00C06A69">
        <w:rPr>
          <w:sz w:val="27"/>
          <w:szCs w:val="27"/>
        </w:rPr>
        <w:t>ske imovine</w:t>
      </w:r>
      <w:r w:rsidR="00DC0A8A" w:rsidRPr="00C06A69">
        <w:rPr>
          <w:sz w:val="27"/>
          <w:szCs w:val="27"/>
        </w:rPr>
        <w:t xml:space="preserve"> </w:t>
      </w:r>
      <w:r w:rsidR="00246FC2" w:rsidRPr="00C06A69">
        <w:rPr>
          <w:sz w:val="27"/>
          <w:szCs w:val="27"/>
        </w:rPr>
        <w:t xml:space="preserve">u iznosu </w:t>
      </w:r>
      <w:r w:rsidR="0024551E" w:rsidRPr="00C06A69">
        <w:rPr>
          <w:sz w:val="27"/>
          <w:szCs w:val="27"/>
        </w:rPr>
        <w:t xml:space="preserve">14.530,69 </w:t>
      </w:r>
      <w:proofErr w:type="spellStart"/>
      <w:r w:rsidR="0024551E" w:rsidRPr="00C06A69">
        <w:rPr>
          <w:sz w:val="27"/>
          <w:szCs w:val="27"/>
        </w:rPr>
        <w:t>eur</w:t>
      </w:r>
      <w:proofErr w:type="spellEnd"/>
      <w:r w:rsidR="000B1C42" w:rsidRPr="00C06A69">
        <w:rPr>
          <w:sz w:val="27"/>
          <w:szCs w:val="27"/>
        </w:rPr>
        <w:t xml:space="preserve"> uključuju ulaganje u opremanje učionica komunikacijskom </w:t>
      </w:r>
      <w:r w:rsidR="00075DC6" w:rsidRPr="00C06A69">
        <w:rPr>
          <w:sz w:val="27"/>
          <w:szCs w:val="27"/>
        </w:rPr>
        <w:t>opremom</w:t>
      </w:r>
      <w:r w:rsidR="003379BA">
        <w:rPr>
          <w:sz w:val="27"/>
          <w:szCs w:val="27"/>
        </w:rPr>
        <w:t xml:space="preserve"> i </w:t>
      </w:r>
      <w:r w:rsidR="0024551E" w:rsidRPr="00C06A69">
        <w:rPr>
          <w:sz w:val="27"/>
          <w:szCs w:val="27"/>
        </w:rPr>
        <w:t>nabavu novih ulaznih vrata</w:t>
      </w:r>
      <w:r w:rsidR="002A265E" w:rsidRPr="00C06A69">
        <w:rPr>
          <w:sz w:val="27"/>
          <w:szCs w:val="27"/>
        </w:rPr>
        <w:t xml:space="preserve"> s elektronskom bravom. Indeks navedenih rashoda iznosi 289,20% u odnosu na isto razdoblje 2024. godine.</w:t>
      </w:r>
      <w:r w:rsidR="0024551E" w:rsidRPr="00C06A69">
        <w:rPr>
          <w:sz w:val="27"/>
          <w:szCs w:val="27"/>
        </w:rPr>
        <w:t xml:space="preserve"> </w:t>
      </w:r>
    </w:p>
    <w:p w:rsidR="009C386B" w:rsidRPr="00C06A69" w:rsidRDefault="009C386B" w:rsidP="007C2EEC">
      <w:pPr>
        <w:pStyle w:val="StandardWeb"/>
        <w:jc w:val="both"/>
        <w:rPr>
          <w:sz w:val="27"/>
          <w:szCs w:val="27"/>
        </w:rPr>
      </w:pPr>
      <w:r w:rsidRPr="00C06A69">
        <w:rPr>
          <w:sz w:val="27"/>
          <w:szCs w:val="27"/>
        </w:rPr>
        <w:t>Stanje novčanih sreds</w:t>
      </w:r>
      <w:r w:rsidR="002A265E" w:rsidRPr="00C06A69">
        <w:rPr>
          <w:sz w:val="27"/>
          <w:szCs w:val="27"/>
        </w:rPr>
        <w:t>tava na računu 1.1.2025</w:t>
      </w:r>
      <w:r w:rsidR="00246FC2" w:rsidRPr="00C06A69">
        <w:rPr>
          <w:sz w:val="27"/>
          <w:szCs w:val="27"/>
        </w:rPr>
        <w:t>. iznosilo</w:t>
      </w:r>
      <w:r w:rsidRPr="00C06A69">
        <w:rPr>
          <w:sz w:val="27"/>
          <w:szCs w:val="27"/>
        </w:rPr>
        <w:t xml:space="preserve"> je </w:t>
      </w:r>
      <w:r w:rsidR="002A265E" w:rsidRPr="00C06A69">
        <w:rPr>
          <w:sz w:val="27"/>
          <w:szCs w:val="27"/>
        </w:rPr>
        <w:t>16.712,36</w:t>
      </w:r>
      <w:r w:rsidR="00246FC2" w:rsidRPr="00C06A69">
        <w:rPr>
          <w:sz w:val="27"/>
          <w:szCs w:val="27"/>
        </w:rPr>
        <w:t xml:space="preserve"> </w:t>
      </w:r>
      <w:proofErr w:type="spellStart"/>
      <w:r w:rsidR="00246FC2" w:rsidRPr="00C06A69">
        <w:rPr>
          <w:sz w:val="27"/>
          <w:szCs w:val="27"/>
        </w:rPr>
        <w:t>eur</w:t>
      </w:r>
      <w:proofErr w:type="spellEnd"/>
      <w:r w:rsidR="00246FC2" w:rsidRPr="00C06A69">
        <w:rPr>
          <w:sz w:val="27"/>
          <w:szCs w:val="27"/>
        </w:rPr>
        <w:t>,</w:t>
      </w:r>
      <w:r w:rsidRPr="00C06A69">
        <w:rPr>
          <w:sz w:val="27"/>
          <w:szCs w:val="27"/>
        </w:rPr>
        <w:t xml:space="preserve"> a </w:t>
      </w:r>
      <w:r w:rsidR="002A265E" w:rsidRPr="00C06A69">
        <w:rPr>
          <w:sz w:val="27"/>
          <w:szCs w:val="27"/>
        </w:rPr>
        <w:t>30.06.2025</w:t>
      </w:r>
      <w:r w:rsidRPr="00C06A69">
        <w:rPr>
          <w:sz w:val="27"/>
          <w:szCs w:val="27"/>
        </w:rPr>
        <w:t xml:space="preserve">. iznosi </w:t>
      </w:r>
      <w:r w:rsidR="002A265E" w:rsidRPr="00C06A69">
        <w:rPr>
          <w:sz w:val="27"/>
          <w:szCs w:val="27"/>
        </w:rPr>
        <w:t>11.769,18</w:t>
      </w:r>
      <w:r w:rsidR="007177E7" w:rsidRPr="00C06A69">
        <w:rPr>
          <w:sz w:val="27"/>
          <w:szCs w:val="27"/>
        </w:rPr>
        <w:t xml:space="preserve"> </w:t>
      </w:r>
      <w:proofErr w:type="spellStart"/>
      <w:r w:rsidR="00246FC2" w:rsidRPr="00C06A69">
        <w:rPr>
          <w:sz w:val="27"/>
          <w:szCs w:val="27"/>
        </w:rPr>
        <w:t>eur</w:t>
      </w:r>
      <w:proofErr w:type="spellEnd"/>
      <w:r w:rsidR="00246FC2" w:rsidRPr="00C06A69">
        <w:rPr>
          <w:sz w:val="27"/>
          <w:szCs w:val="27"/>
        </w:rPr>
        <w:t>.</w:t>
      </w:r>
    </w:p>
    <w:p w:rsidR="001515C8" w:rsidRPr="00C06A69" w:rsidRDefault="001515C8" w:rsidP="007C2EEC">
      <w:pPr>
        <w:pStyle w:val="StandardWeb"/>
        <w:jc w:val="both"/>
        <w:rPr>
          <w:sz w:val="27"/>
          <w:szCs w:val="27"/>
        </w:rPr>
      </w:pPr>
    </w:p>
    <w:p w:rsidR="009C386B" w:rsidRPr="00C06A69" w:rsidRDefault="009C386B" w:rsidP="007C2EEC">
      <w:pPr>
        <w:pStyle w:val="StandardWeb"/>
        <w:jc w:val="both"/>
        <w:rPr>
          <w:sz w:val="27"/>
          <w:szCs w:val="27"/>
        </w:rPr>
      </w:pPr>
      <w:r w:rsidRPr="00C06A69">
        <w:rPr>
          <w:i/>
          <w:sz w:val="27"/>
          <w:szCs w:val="27"/>
          <w:u w:val="single"/>
        </w:rPr>
        <w:t>Obrazloženje prenesenog manjka/viška iz prethodne godine i viška/manjka za prijenos u slijedeće razdoblje</w:t>
      </w:r>
    </w:p>
    <w:p w:rsidR="003263A0" w:rsidRPr="00C06A69" w:rsidRDefault="003263A0" w:rsidP="007C2EEC">
      <w:pPr>
        <w:pStyle w:val="StandardWeb"/>
        <w:jc w:val="both"/>
        <w:rPr>
          <w:sz w:val="27"/>
          <w:szCs w:val="27"/>
        </w:rPr>
      </w:pPr>
      <w:r w:rsidRPr="00C06A69">
        <w:rPr>
          <w:sz w:val="27"/>
          <w:szCs w:val="27"/>
        </w:rPr>
        <w:t>U 202</w:t>
      </w:r>
      <w:r w:rsidR="002A265E" w:rsidRPr="00C06A69">
        <w:rPr>
          <w:sz w:val="27"/>
          <w:szCs w:val="27"/>
        </w:rPr>
        <w:t>5</w:t>
      </w:r>
      <w:r w:rsidR="009C386B" w:rsidRPr="00C06A69">
        <w:rPr>
          <w:sz w:val="27"/>
          <w:szCs w:val="27"/>
        </w:rPr>
        <w:t xml:space="preserve">.g. prenesen je </w:t>
      </w:r>
      <w:r w:rsidR="001B26D5" w:rsidRPr="00C06A69">
        <w:rPr>
          <w:sz w:val="27"/>
          <w:szCs w:val="27"/>
        </w:rPr>
        <w:t xml:space="preserve">višak </w:t>
      </w:r>
      <w:r w:rsidR="009C386B" w:rsidRPr="00C06A69">
        <w:rPr>
          <w:sz w:val="27"/>
          <w:szCs w:val="27"/>
        </w:rPr>
        <w:t>prihoda od</w:t>
      </w:r>
      <w:r w:rsidR="00465AAF" w:rsidRPr="00C06A69">
        <w:rPr>
          <w:sz w:val="27"/>
          <w:szCs w:val="27"/>
        </w:rPr>
        <w:t xml:space="preserve"> </w:t>
      </w:r>
      <w:r w:rsidR="002A265E" w:rsidRPr="00C06A69">
        <w:rPr>
          <w:sz w:val="27"/>
          <w:szCs w:val="27"/>
        </w:rPr>
        <w:t>17.279,62</w:t>
      </w:r>
      <w:r w:rsidR="00465AAF" w:rsidRPr="00C06A69">
        <w:rPr>
          <w:sz w:val="27"/>
          <w:szCs w:val="27"/>
        </w:rPr>
        <w:t xml:space="preserve"> </w:t>
      </w:r>
      <w:proofErr w:type="spellStart"/>
      <w:r w:rsidR="00465AAF" w:rsidRPr="00C06A69">
        <w:rPr>
          <w:sz w:val="27"/>
          <w:szCs w:val="27"/>
        </w:rPr>
        <w:t>eur</w:t>
      </w:r>
      <w:proofErr w:type="spellEnd"/>
      <w:r w:rsidR="00465AAF" w:rsidRPr="00C06A69">
        <w:rPr>
          <w:sz w:val="27"/>
          <w:szCs w:val="27"/>
        </w:rPr>
        <w:t xml:space="preserve">, </w:t>
      </w:r>
    </w:p>
    <w:p w:rsidR="009C386B" w:rsidRPr="00C06A69" w:rsidRDefault="009C386B" w:rsidP="009C386B">
      <w:pPr>
        <w:pStyle w:val="StandardWeb"/>
        <w:rPr>
          <w:i/>
          <w:sz w:val="27"/>
          <w:szCs w:val="27"/>
          <w:u w:val="single"/>
        </w:rPr>
      </w:pPr>
      <w:r w:rsidRPr="00C06A69">
        <w:rPr>
          <w:i/>
          <w:sz w:val="27"/>
          <w:szCs w:val="27"/>
          <w:u w:val="single"/>
        </w:rPr>
        <w:t>Obrazloženje posebnog dijela godišnjeg izvještaja o izvršenju financijskog plana za 202</w:t>
      </w:r>
      <w:r w:rsidR="00DC0A8A" w:rsidRPr="00C06A69">
        <w:rPr>
          <w:i/>
          <w:sz w:val="27"/>
          <w:szCs w:val="27"/>
          <w:u w:val="single"/>
        </w:rPr>
        <w:t>4</w:t>
      </w:r>
      <w:r w:rsidRPr="00C06A69">
        <w:rPr>
          <w:i/>
          <w:sz w:val="27"/>
          <w:szCs w:val="27"/>
          <w:u w:val="single"/>
        </w:rPr>
        <w:t>. godinu</w:t>
      </w:r>
    </w:p>
    <w:p w:rsidR="00522C78" w:rsidRPr="00C06A69" w:rsidRDefault="00522C78" w:rsidP="009C386B">
      <w:pPr>
        <w:pStyle w:val="StandardWeb"/>
        <w:rPr>
          <w:sz w:val="27"/>
          <w:szCs w:val="27"/>
        </w:rPr>
      </w:pPr>
      <w:r w:rsidRPr="00C06A69">
        <w:rPr>
          <w:sz w:val="27"/>
          <w:szCs w:val="27"/>
        </w:rPr>
        <w:t>Financijski plan izvršava se u skladu za zadanim financijskim planom za 202</w:t>
      </w:r>
      <w:r w:rsidR="002A265E" w:rsidRPr="00C06A69">
        <w:rPr>
          <w:sz w:val="27"/>
          <w:szCs w:val="27"/>
        </w:rPr>
        <w:t>5</w:t>
      </w:r>
      <w:r w:rsidRPr="00C06A69">
        <w:rPr>
          <w:sz w:val="27"/>
          <w:szCs w:val="27"/>
        </w:rPr>
        <w:t xml:space="preserve">. godinu, a </w:t>
      </w:r>
      <w:r w:rsidR="009C386B" w:rsidRPr="00C06A69">
        <w:rPr>
          <w:sz w:val="27"/>
          <w:szCs w:val="27"/>
        </w:rPr>
        <w:t xml:space="preserve">koji su nužni za održavanje redovnog poslovanja škole i provođenje aktivnosti iz godišnjeg plana i programa Škole. </w:t>
      </w:r>
    </w:p>
    <w:p w:rsidR="00691764" w:rsidRPr="00C06A69" w:rsidRDefault="00691764" w:rsidP="009C386B">
      <w:pPr>
        <w:pStyle w:val="StandardWeb"/>
        <w:rPr>
          <w:i/>
          <w:sz w:val="27"/>
          <w:szCs w:val="27"/>
          <w:u w:val="single"/>
        </w:rPr>
      </w:pPr>
      <w:r w:rsidRPr="00C06A69">
        <w:rPr>
          <w:i/>
          <w:sz w:val="27"/>
          <w:szCs w:val="27"/>
          <w:u w:val="single"/>
        </w:rPr>
        <w:t>Ciljevi i pokazatelji uspješnosti</w:t>
      </w:r>
    </w:p>
    <w:p w:rsidR="00D932D4" w:rsidRPr="00C06A69" w:rsidRDefault="00D932D4" w:rsidP="009C386B">
      <w:pPr>
        <w:pStyle w:val="StandardWeb"/>
        <w:rPr>
          <w:sz w:val="27"/>
          <w:szCs w:val="27"/>
        </w:rPr>
      </w:pPr>
      <w:r w:rsidRPr="00C06A69">
        <w:rPr>
          <w:sz w:val="27"/>
          <w:szCs w:val="27"/>
        </w:rPr>
        <w:t>Projekt „</w:t>
      </w:r>
      <w:r w:rsidR="002A265E" w:rsidRPr="00C06A69">
        <w:rPr>
          <w:sz w:val="27"/>
          <w:szCs w:val="27"/>
        </w:rPr>
        <w:t>Odmor za druženje</w:t>
      </w:r>
      <w:r w:rsidR="00691764" w:rsidRPr="00C06A69">
        <w:rPr>
          <w:sz w:val="27"/>
          <w:szCs w:val="27"/>
        </w:rPr>
        <w:t xml:space="preserve">“ ukupne vrijednosti </w:t>
      </w:r>
      <w:r w:rsidR="002A265E" w:rsidRPr="00C06A69">
        <w:rPr>
          <w:sz w:val="27"/>
          <w:szCs w:val="27"/>
        </w:rPr>
        <w:t>1</w:t>
      </w:r>
      <w:r w:rsidR="00691764" w:rsidRPr="00C06A69">
        <w:rPr>
          <w:sz w:val="27"/>
          <w:szCs w:val="27"/>
        </w:rPr>
        <w:t xml:space="preserve">.000,00 </w:t>
      </w:r>
      <w:proofErr w:type="spellStart"/>
      <w:r w:rsidR="00691764" w:rsidRPr="00C06A69">
        <w:rPr>
          <w:sz w:val="27"/>
          <w:szCs w:val="27"/>
        </w:rPr>
        <w:t>eur</w:t>
      </w:r>
      <w:proofErr w:type="spellEnd"/>
      <w:r w:rsidR="00691764" w:rsidRPr="00C06A69">
        <w:rPr>
          <w:sz w:val="27"/>
          <w:szCs w:val="27"/>
        </w:rPr>
        <w:t xml:space="preserve"> uspješno je proveden  kroz razne aktivnosti, radionice i edukacije.</w:t>
      </w:r>
    </w:p>
    <w:p w:rsidR="00691764" w:rsidRPr="00C06A69" w:rsidRDefault="00691764" w:rsidP="009C386B">
      <w:pPr>
        <w:pStyle w:val="StandardWeb"/>
        <w:rPr>
          <w:sz w:val="27"/>
          <w:szCs w:val="27"/>
        </w:rPr>
      </w:pPr>
      <w:r w:rsidRPr="00C06A69">
        <w:rPr>
          <w:sz w:val="27"/>
          <w:szCs w:val="27"/>
        </w:rPr>
        <w:t>Ciljana vrijednost jest daljnje ulaganje u opremu</w:t>
      </w:r>
      <w:r w:rsidR="002A265E" w:rsidRPr="00C06A69">
        <w:rPr>
          <w:sz w:val="27"/>
          <w:szCs w:val="27"/>
        </w:rPr>
        <w:t xml:space="preserve"> i renoviranje učionica</w:t>
      </w:r>
      <w:r w:rsidR="00C06A69" w:rsidRPr="00C06A69">
        <w:rPr>
          <w:sz w:val="27"/>
          <w:szCs w:val="27"/>
        </w:rPr>
        <w:t>, te dogradnja vid</w:t>
      </w:r>
      <w:r w:rsidR="00554F34">
        <w:rPr>
          <w:sz w:val="27"/>
          <w:szCs w:val="27"/>
        </w:rPr>
        <w:t>e</w:t>
      </w:r>
      <w:r w:rsidR="00C06A69" w:rsidRPr="00C06A69">
        <w:rPr>
          <w:sz w:val="27"/>
          <w:szCs w:val="27"/>
        </w:rPr>
        <w:t>o</w:t>
      </w:r>
      <w:r w:rsidR="00554F34">
        <w:rPr>
          <w:sz w:val="27"/>
          <w:szCs w:val="27"/>
        </w:rPr>
        <w:t xml:space="preserve"> </w:t>
      </w:r>
      <w:r w:rsidR="00C06A69" w:rsidRPr="00C06A69">
        <w:rPr>
          <w:sz w:val="27"/>
          <w:szCs w:val="27"/>
        </w:rPr>
        <w:t>nadzora.</w:t>
      </w:r>
      <w:bookmarkStart w:id="0" w:name="_GoBack"/>
      <w:bookmarkEnd w:id="0"/>
    </w:p>
    <w:p w:rsidR="00691764" w:rsidRPr="00C06A69" w:rsidRDefault="00691764" w:rsidP="009C386B">
      <w:pPr>
        <w:pStyle w:val="StandardWeb"/>
        <w:rPr>
          <w:i/>
          <w:sz w:val="27"/>
          <w:szCs w:val="27"/>
          <w:u w:val="single"/>
        </w:rPr>
      </w:pPr>
      <w:r w:rsidRPr="00C06A69">
        <w:rPr>
          <w:i/>
          <w:sz w:val="27"/>
          <w:szCs w:val="27"/>
          <w:u w:val="single"/>
        </w:rPr>
        <w:t xml:space="preserve">Posebni izvještaji u polugodišnjem izvještaju o izvršenju financijskog plana za </w:t>
      </w:r>
      <w:r w:rsidR="00C06A69" w:rsidRPr="00C06A69">
        <w:rPr>
          <w:i/>
          <w:sz w:val="27"/>
          <w:szCs w:val="27"/>
          <w:u w:val="single"/>
        </w:rPr>
        <w:t xml:space="preserve">prvo polugodište </w:t>
      </w:r>
      <w:r w:rsidRPr="00C06A69">
        <w:rPr>
          <w:i/>
          <w:sz w:val="27"/>
          <w:szCs w:val="27"/>
          <w:u w:val="single"/>
        </w:rPr>
        <w:t>202</w:t>
      </w:r>
      <w:r w:rsidR="00C06A69" w:rsidRPr="00C06A69">
        <w:rPr>
          <w:i/>
          <w:sz w:val="27"/>
          <w:szCs w:val="27"/>
          <w:u w:val="single"/>
        </w:rPr>
        <w:t>5</w:t>
      </w:r>
      <w:r w:rsidRPr="00C06A69">
        <w:rPr>
          <w:i/>
          <w:sz w:val="27"/>
          <w:szCs w:val="27"/>
          <w:u w:val="single"/>
        </w:rPr>
        <w:t>.g.</w:t>
      </w:r>
    </w:p>
    <w:p w:rsidR="006C2B98" w:rsidRPr="00C06A69" w:rsidRDefault="00522C78" w:rsidP="00C06A69">
      <w:pPr>
        <w:pStyle w:val="StandardWeb"/>
        <w:rPr>
          <w:sz w:val="27"/>
          <w:szCs w:val="27"/>
        </w:rPr>
      </w:pPr>
      <w:r w:rsidRPr="00C06A69">
        <w:rPr>
          <w:sz w:val="27"/>
          <w:szCs w:val="27"/>
        </w:rPr>
        <w:t>Škola nije zadužena na domaćem niti na stranom tržištu novca i kapitala.</w:t>
      </w:r>
    </w:p>
    <w:p w:rsidR="00C06A69" w:rsidRDefault="006C2B98" w:rsidP="009E559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</w:t>
      </w:r>
      <w:r w:rsidR="00C06A69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C06A69">
        <w:rPr>
          <w:rFonts w:ascii="Times New Roman" w:hAnsi="Times New Roman" w:cs="Times New Roman"/>
          <w:b/>
          <w:sz w:val="27"/>
          <w:szCs w:val="27"/>
        </w:rPr>
        <w:t xml:space="preserve">           </w:t>
      </w:r>
    </w:p>
    <w:p w:rsidR="00C06A69" w:rsidRDefault="00C06A69" w:rsidP="009E559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</w:t>
      </w:r>
    </w:p>
    <w:p w:rsidR="006C2B98" w:rsidRPr="006C2B98" w:rsidRDefault="006C2B98" w:rsidP="00C06A69">
      <w:pPr>
        <w:ind w:left="5325" w:firstLine="33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C2B98">
        <w:rPr>
          <w:rFonts w:ascii="Times New Roman" w:hAnsi="Times New Roman" w:cs="Times New Roman"/>
          <w:sz w:val="27"/>
          <w:szCs w:val="27"/>
        </w:rPr>
        <w:t>Ravnatelj:</w:t>
      </w:r>
    </w:p>
    <w:p w:rsidR="006C2B98" w:rsidRPr="006C2B98" w:rsidRDefault="006C2B98" w:rsidP="009E5595">
      <w:pPr>
        <w:jc w:val="center"/>
        <w:rPr>
          <w:rFonts w:ascii="Times New Roman" w:hAnsi="Times New Roman" w:cs="Times New Roman"/>
          <w:sz w:val="27"/>
          <w:szCs w:val="27"/>
        </w:rPr>
      </w:pPr>
      <w:r w:rsidRPr="006C2B9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C06A69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Pr="006C2B98">
        <w:rPr>
          <w:rFonts w:ascii="Times New Roman" w:hAnsi="Times New Roman" w:cs="Times New Roman"/>
          <w:sz w:val="27"/>
          <w:szCs w:val="27"/>
        </w:rPr>
        <w:t xml:space="preserve">  Ivan Županić</w:t>
      </w:r>
    </w:p>
    <w:sectPr w:rsidR="006C2B98" w:rsidRPr="006C2B98" w:rsidSect="002C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14D"/>
    <w:multiLevelType w:val="hybridMultilevel"/>
    <w:tmpl w:val="076AB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B4ACC"/>
    <w:multiLevelType w:val="hybridMultilevel"/>
    <w:tmpl w:val="DC02F80A"/>
    <w:lvl w:ilvl="0" w:tplc="808E5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413377"/>
    <w:multiLevelType w:val="hybridMultilevel"/>
    <w:tmpl w:val="7BA60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B67"/>
    <w:multiLevelType w:val="hybridMultilevel"/>
    <w:tmpl w:val="F190A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23C52"/>
    <w:multiLevelType w:val="hybridMultilevel"/>
    <w:tmpl w:val="A6404F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3E078D"/>
    <w:multiLevelType w:val="hybridMultilevel"/>
    <w:tmpl w:val="56BE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8E"/>
    <w:rsid w:val="0003748F"/>
    <w:rsid w:val="0004158E"/>
    <w:rsid w:val="00075DC6"/>
    <w:rsid w:val="000B1C42"/>
    <w:rsid w:val="000B36A1"/>
    <w:rsid w:val="000B528D"/>
    <w:rsid w:val="00141BB5"/>
    <w:rsid w:val="00141C52"/>
    <w:rsid w:val="00143CBB"/>
    <w:rsid w:val="001515C8"/>
    <w:rsid w:val="00176DCA"/>
    <w:rsid w:val="0019428A"/>
    <w:rsid w:val="001B26D5"/>
    <w:rsid w:val="001F0936"/>
    <w:rsid w:val="00207B4F"/>
    <w:rsid w:val="0024551E"/>
    <w:rsid w:val="00246FC2"/>
    <w:rsid w:val="00254518"/>
    <w:rsid w:val="002A265E"/>
    <w:rsid w:val="002B4981"/>
    <w:rsid w:val="002C75C2"/>
    <w:rsid w:val="002F6FE9"/>
    <w:rsid w:val="003005B0"/>
    <w:rsid w:val="003152ED"/>
    <w:rsid w:val="003263A0"/>
    <w:rsid w:val="003379BA"/>
    <w:rsid w:val="00376559"/>
    <w:rsid w:val="003A3A4F"/>
    <w:rsid w:val="003C48BC"/>
    <w:rsid w:val="00411B4D"/>
    <w:rsid w:val="004144CD"/>
    <w:rsid w:val="00420D21"/>
    <w:rsid w:val="004410F1"/>
    <w:rsid w:val="00465AAF"/>
    <w:rsid w:val="00490A41"/>
    <w:rsid w:val="004A7537"/>
    <w:rsid w:val="00522C78"/>
    <w:rsid w:val="0052592E"/>
    <w:rsid w:val="00533FC8"/>
    <w:rsid w:val="00554F34"/>
    <w:rsid w:val="00595CE2"/>
    <w:rsid w:val="00596836"/>
    <w:rsid w:val="0060428B"/>
    <w:rsid w:val="00606632"/>
    <w:rsid w:val="006416EC"/>
    <w:rsid w:val="006462E5"/>
    <w:rsid w:val="0068486C"/>
    <w:rsid w:val="00690DA6"/>
    <w:rsid w:val="00691764"/>
    <w:rsid w:val="006918D5"/>
    <w:rsid w:val="006C2B98"/>
    <w:rsid w:val="006E1284"/>
    <w:rsid w:val="006E2E17"/>
    <w:rsid w:val="007177E7"/>
    <w:rsid w:val="007404AF"/>
    <w:rsid w:val="00741EA9"/>
    <w:rsid w:val="00797F21"/>
    <w:rsid w:val="007A70A2"/>
    <w:rsid w:val="007C2EEC"/>
    <w:rsid w:val="00867377"/>
    <w:rsid w:val="008A1EC8"/>
    <w:rsid w:val="008E54B3"/>
    <w:rsid w:val="008F0C3A"/>
    <w:rsid w:val="008F2382"/>
    <w:rsid w:val="00902099"/>
    <w:rsid w:val="00915A6B"/>
    <w:rsid w:val="0091726E"/>
    <w:rsid w:val="00952324"/>
    <w:rsid w:val="00963778"/>
    <w:rsid w:val="0097173E"/>
    <w:rsid w:val="009743AF"/>
    <w:rsid w:val="009A323D"/>
    <w:rsid w:val="009C386B"/>
    <w:rsid w:val="009E5595"/>
    <w:rsid w:val="009F3B7D"/>
    <w:rsid w:val="00A024AF"/>
    <w:rsid w:val="00A4410D"/>
    <w:rsid w:val="00AB7B44"/>
    <w:rsid w:val="00B12B3E"/>
    <w:rsid w:val="00B1312C"/>
    <w:rsid w:val="00B13FAB"/>
    <w:rsid w:val="00B5174C"/>
    <w:rsid w:val="00BA517E"/>
    <w:rsid w:val="00BC2213"/>
    <w:rsid w:val="00BF0A90"/>
    <w:rsid w:val="00C06A69"/>
    <w:rsid w:val="00C4061A"/>
    <w:rsid w:val="00C420EE"/>
    <w:rsid w:val="00C82BE6"/>
    <w:rsid w:val="00CF6C97"/>
    <w:rsid w:val="00D17746"/>
    <w:rsid w:val="00D932D4"/>
    <w:rsid w:val="00D95AA6"/>
    <w:rsid w:val="00DC0A8A"/>
    <w:rsid w:val="00DF2BFC"/>
    <w:rsid w:val="00DF3402"/>
    <w:rsid w:val="00E47F84"/>
    <w:rsid w:val="00E5455E"/>
    <w:rsid w:val="00E554DC"/>
    <w:rsid w:val="00E6333D"/>
    <w:rsid w:val="00E645DF"/>
    <w:rsid w:val="00EA41BB"/>
    <w:rsid w:val="00EB3C14"/>
    <w:rsid w:val="00EC6683"/>
    <w:rsid w:val="00EE7E07"/>
    <w:rsid w:val="00F41CFA"/>
    <w:rsid w:val="00F55B11"/>
    <w:rsid w:val="00F941B1"/>
    <w:rsid w:val="00F9648C"/>
    <w:rsid w:val="00FA6051"/>
    <w:rsid w:val="00F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D44B"/>
  <w15:docId w15:val="{D9366A87-38B8-48CD-97AB-7AF746B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0D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90DA6"/>
    <w:pPr>
      <w:ind w:left="720"/>
      <w:contextualSpacing/>
    </w:pPr>
  </w:style>
  <w:style w:type="paragraph" w:styleId="Bezproreda">
    <w:name w:val="No Spacing"/>
    <w:uiPriority w:val="1"/>
    <w:qFormat/>
    <w:rsid w:val="00902099"/>
    <w:pPr>
      <w:ind w:left="0"/>
      <w:jc w:val="lef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52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2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C386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44B2-6254-46B5-97EF-40B66741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OSJK - racunovodstvo</cp:lastModifiedBy>
  <cp:revision>11</cp:revision>
  <cp:lastPrinted>2025-07-25T06:51:00Z</cp:lastPrinted>
  <dcterms:created xsi:type="dcterms:W3CDTF">2025-07-14T08:52:00Z</dcterms:created>
  <dcterms:modified xsi:type="dcterms:W3CDTF">2025-07-25T06:52:00Z</dcterms:modified>
</cp:coreProperties>
</file>